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67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6273"/>
        <w:gridCol w:w="5296"/>
        <w:gridCol w:w="298"/>
      </w:tblGrid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33669B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3669B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.45pt;margin-top:-92.65pt;width:548.25pt;height:5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" fillcolor="white [3201]" strokeweight=".5pt">
                  <v:textbox>
                    <w:txbxContent>
                      <w:p w:rsidR="00DD6FCF" w:rsidRDefault="00DD6F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810375" cy="482778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11653" cy="48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 xml:space="preserve">Држава 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 xml:space="preserve"> / 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Град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Србија, Ниш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Школа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ОШ „Десанка Максимовић“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Име наставника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Едита Алексов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Контакт: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0603741308</w:t>
            </w:r>
          </w:p>
          <w:p w:rsidR="00A149A3" w:rsidRPr="00A149A3" w:rsidRDefault="00A149A3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editaleksov@gmail.com</w:t>
            </w:r>
          </w:p>
        </w:tc>
      </w:tr>
      <w:tr w:rsidR="00DD6FCF" w:rsidRPr="00DD6FCF" w:rsidTr="00DD6FCF">
        <w:trPr>
          <w:gridAfter w:val="1"/>
          <w:wAfter w:w="298" w:type="dxa"/>
        </w:trPr>
        <w:tc>
          <w:tcPr>
            <w:tcW w:w="1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Предмет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A149A3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Математика</w:t>
            </w:r>
          </w:p>
        </w:tc>
        <w:bookmarkStart w:id="0" w:name="_GoBack"/>
        <w:bookmarkEnd w:id="0"/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Разред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 xml:space="preserve"> (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узраст ученика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8.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Тема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(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предметна област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Линеарне једначине са једном непознатом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Исходи учења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cstheme="minorHAnsi"/>
                <w:sz w:val="28"/>
                <w:szCs w:val="28"/>
              </w:rPr>
              <w:t>У</w:t>
            </w:r>
            <w:r w:rsidR="00A149A3">
              <w:rPr>
                <w:rFonts w:cstheme="minorHAnsi"/>
                <w:sz w:val="28"/>
                <w:szCs w:val="28"/>
                <w:lang w:val="sl-SI"/>
              </w:rPr>
              <w:t>ченик ће бити у стању да</w:t>
            </w:r>
            <w:r w:rsidR="00A149A3">
              <w:rPr>
                <w:rFonts w:cstheme="minorHAnsi"/>
                <w:sz w:val="28"/>
                <w:szCs w:val="28"/>
              </w:rPr>
              <w:t xml:space="preserve"> </w:t>
            </w:r>
            <w:r w:rsidR="00A149A3" w:rsidRPr="00A149A3">
              <w:rPr>
                <w:rFonts w:cstheme="minorHAnsi"/>
                <w:sz w:val="28"/>
                <w:szCs w:val="28"/>
              </w:rPr>
              <w:t>реши линеарну једначину са једном непознатом, провери и дискутује решење</w:t>
            </w:r>
            <w:r w:rsidR="00A149A3">
              <w:rPr>
                <w:rFonts w:cstheme="minorHAnsi"/>
                <w:sz w:val="28"/>
                <w:szCs w:val="28"/>
              </w:rPr>
              <w:t xml:space="preserve">. 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Пример укључује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trHeight w:val="4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6FCF" w:rsidRPr="00DD6FCF" w:rsidRDefault="00DD6FCF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ЧИЊЕНИЦЕ И МИШЉЕЊЕ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trHeight w:val="4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6FCF" w:rsidRPr="00DD6FCF" w:rsidRDefault="00DD6FCF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ТВРДЊА, ДОКАЗ И РЕЗОНОВАЊЕ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trHeight w:val="4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6FCF" w:rsidRPr="00DD6FCF" w:rsidRDefault="00DD6FCF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ДИСКУСИЈЕ И ДЕБАТЕ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trHeight w:val="4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D6FCF" w:rsidRPr="00DD6FCF" w:rsidRDefault="00DD6FCF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РАЗМАТРАЊЕ РАЗЛИЧИТИХ ПЕРСПЕКТИВА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gridAfter w:val="1"/>
          <w:wAfter w:w="298" w:type="dxa"/>
          <w:trHeight w:val="912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O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пис активности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EC" w:rsidRPr="007A1CEC" w:rsidRDefault="00DD6FCF" w:rsidP="00DD6FCF">
            <w:pPr>
              <w:spacing w:after="0" w:line="256" w:lineRule="auto"/>
              <w:rPr>
                <w:rFonts w:cstheme="minorHAnsi"/>
                <w:sz w:val="28"/>
                <w:szCs w:val="28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 </w:t>
            </w:r>
            <w:r w:rsidR="00B311FD" w:rsidRPr="00A149A3">
              <w:rPr>
                <w:rFonts w:cstheme="minorHAnsi"/>
                <w:sz w:val="28"/>
                <w:szCs w:val="28"/>
              </w:rPr>
              <w:t>У</w:t>
            </w:r>
            <w:r w:rsidR="00B311FD">
              <w:rPr>
                <w:rFonts w:cstheme="minorHAnsi"/>
                <w:sz w:val="28"/>
                <w:szCs w:val="28"/>
                <w:lang w:val="sl-SI"/>
              </w:rPr>
              <w:t>чени</w:t>
            </w:r>
            <w:r w:rsidR="00B311FD">
              <w:rPr>
                <w:rFonts w:cstheme="minorHAnsi"/>
                <w:sz w:val="28"/>
                <w:szCs w:val="28"/>
              </w:rPr>
              <w:t>ци подељени у групе увежбавају решавање линеарних једначина са једном непознатом слажући Тарсија слагалицу. Кроз групни рад имају прилику да дискутују и проверавају решење једначина</w:t>
            </w:r>
            <w:r w:rsidR="007A1CEC">
              <w:rPr>
                <w:rFonts w:cstheme="minorHAnsi"/>
                <w:sz w:val="28"/>
                <w:szCs w:val="28"/>
              </w:rPr>
              <w:t>, доносе одлуке о тачности и ефикасности поступка</w:t>
            </w:r>
            <w:r w:rsidR="0018045D">
              <w:rPr>
                <w:rFonts w:cstheme="minorHAnsi"/>
                <w:sz w:val="28"/>
                <w:szCs w:val="28"/>
              </w:rPr>
              <w:t xml:space="preserve"> на основу аргумената</w:t>
            </w:r>
            <w:r w:rsidR="007A1CEC">
              <w:rPr>
                <w:rFonts w:cstheme="minorHAnsi"/>
                <w:sz w:val="28"/>
                <w:szCs w:val="28"/>
              </w:rPr>
              <w:t xml:space="preserve">, вреднују свој рад, рад своје и осталих група. 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Прилози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>(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наставна припрема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 xml:space="preserve">, 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фотографија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 xml:space="preserve">, 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видео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>…):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FE3E8A" w:rsidRDefault="00DD6FCF" w:rsidP="00DD6FCF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</w:tbl>
    <w:p w:rsidR="00581250" w:rsidRDefault="00581250" w:rsidP="00581250">
      <w:pPr>
        <w:jc w:val="center"/>
        <w:rPr>
          <w:b/>
        </w:rPr>
      </w:pPr>
    </w:p>
    <w:p w:rsidR="00581250" w:rsidRPr="00581250" w:rsidRDefault="00581250" w:rsidP="00581250">
      <w:pPr>
        <w:jc w:val="center"/>
        <w:rPr>
          <w:rFonts w:ascii="Times New Roman" w:hAnsi="Times New Roman" w:cs="Times New Roman"/>
          <w:b/>
          <w:lang w:val="sr-Cyrl-CS"/>
        </w:rPr>
      </w:pPr>
      <w:r w:rsidRPr="00581250">
        <w:rPr>
          <w:rFonts w:ascii="Times New Roman" w:hAnsi="Times New Roman" w:cs="Times New Roman"/>
          <w:b/>
          <w:lang w:val="sr-Cyrl-CS"/>
        </w:rPr>
        <w:lastRenderedPageBreak/>
        <w:t>ПРИПРЕМА ЗА ОБРАЗОВНО – ВАСПИТНИ РАД</w:t>
      </w:r>
    </w:p>
    <w:p w:rsidR="00581250" w:rsidRDefault="00581250" w:rsidP="00581250">
      <w:pPr>
        <w:pStyle w:val="NoSpacing"/>
        <w:rPr>
          <w:lang w:val="sr-Cyrl-CS"/>
        </w:rPr>
      </w:pPr>
      <w:r>
        <w:rPr>
          <w:lang w:val="sr-Cyrl-CS"/>
        </w:rPr>
        <w:t>Наставник:</w:t>
      </w:r>
      <w:r>
        <w:rPr>
          <w:lang w:val="sr-Latn-CS"/>
        </w:rPr>
        <w:t xml:space="preserve"> Едита Алексов</w:t>
      </w:r>
      <w:r>
        <w:rPr>
          <w:lang w:val="sr-Cyrl-CS"/>
        </w:rPr>
        <w:t xml:space="preserve">                                                             предмет: математика</w:t>
      </w:r>
    </w:p>
    <w:p w:rsidR="00581250" w:rsidRDefault="00581250" w:rsidP="00581250">
      <w:pPr>
        <w:pStyle w:val="NoSpacing"/>
        <w:rPr>
          <w:lang w:val="sr-Cyrl-CS"/>
        </w:rPr>
      </w:pPr>
      <w:r>
        <w:rPr>
          <w:lang w:val="sr-Cyrl-CS"/>
        </w:rPr>
        <w:t>Разред: ОСМИ                                                                             школска 2019-2020. година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1"/>
        <w:gridCol w:w="3081"/>
        <w:gridCol w:w="3081"/>
      </w:tblGrid>
      <w:tr w:rsidR="00581250" w:rsidTr="00581250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</w:pPr>
            <w:r>
              <w:rPr>
                <w:lang w:val="sr-Cyrl-CS"/>
              </w:rPr>
              <w:t xml:space="preserve">Ред. бр. наставне теме </w:t>
            </w:r>
            <w:r>
              <w:t>3</w:t>
            </w: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Ред. бр. наст. јединице </w:t>
            </w:r>
            <w: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</w:pPr>
            <w:r>
              <w:rPr>
                <w:lang w:val="sr-Cyrl-CS"/>
              </w:rPr>
              <w:t xml:space="preserve">Ред. бр. часа у години </w:t>
            </w:r>
            <w:r>
              <w:rPr>
                <w:b/>
              </w:rPr>
              <w:t>30.</w:t>
            </w:r>
          </w:p>
        </w:tc>
      </w:tr>
    </w:tbl>
    <w:p w:rsidR="00581250" w:rsidRDefault="00581250" w:rsidP="00581250">
      <w:pPr>
        <w:pStyle w:val="NoSpacing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2"/>
      </w:tblGrid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Наставна тема:</w:t>
            </w:r>
            <w:r>
              <w:rPr>
                <w:lang w:val="sr-Cyrl-CS"/>
              </w:rPr>
              <w:t xml:space="preserve"> ЛИНЕАРНЕ ЈЕДНАЧИНЕ И НЕЈЕДНАЧИНЕ С ЈЕДНОМ НЕПОЗНАТОМ</w:t>
            </w: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Наставна јединица</w:t>
            </w:r>
            <w:r>
              <w:rPr>
                <w:lang w:val="sr-Cyrl-CS"/>
              </w:rPr>
              <w:t xml:space="preserve">: </w:t>
            </w:r>
            <w:r>
              <w:rPr>
                <w:u w:val="single"/>
                <w:lang w:val="sr-Cyrl-CS"/>
              </w:rPr>
              <w:t>Решавање линеарних једначина са једном непознатом</w:t>
            </w: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  <w:rPr>
                <w:lang w:val="sr-Cyrl-CS"/>
              </w:rPr>
            </w:pPr>
            <w:r>
              <w:rPr>
                <w:i/>
                <w:lang w:val="sr-Cyrl-CS"/>
              </w:rPr>
              <w:t>Циљ и задаци часа</w:t>
            </w:r>
            <w:r>
              <w:rPr>
                <w:lang w:val="sr-Cyrl-CS"/>
              </w:rPr>
              <w:t>: увежбавање поступка за решавање линеарних једначина с једном непознатом</w:t>
            </w: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  <w:rPr>
                <w:i/>
              </w:rPr>
            </w:pPr>
            <w:r>
              <w:rPr>
                <w:i/>
                <w:lang w:val="sl-SI"/>
              </w:rPr>
              <w:t xml:space="preserve">Исходи-ученик ће бити у стању да: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реши линеарну једначину са једном непознатом, провери и дискутује решење</w:t>
            </w: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</w:pPr>
            <w:r>
              <w:rPr>
                <w:i/>
              </w:rPr>
              <w:t>Планирани начини провере исхода:</w:t>
            </w:r>
            <w:r>
              <w:t xml:space="preserve"> Тачно решене једначине у групи и комплетирана </w:t>
            </w:r>
            <w:r>
              <w:rPr>
                <w:noProof/>
              </w:rPr>
              <w:t>Tarsia слагалица, учешће ученика у групној дискусији решења</w:t>
            </w:r>
          </w:p>
        </w:tc>
      </w:tr>
      <w:tr w:rsidR="00581250" w:rsidTr="0058125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Тип часа</w:t>
            </w:r>
            <w:r>
              <w:rPr>
                <w:lang w:val="sr-Cyrl-CS"/>
              </w:rPr>
              <w:t>: УТВРЂИВАЊЕ</w:t>
            </w:r>
          </w:p>
          <w:p w:rsidR="00581250" w:rsidRDefault="00581250">
            <w:pPr>
              <w:pStyle w:val="NoSpacing"/>
              <w:spacing w:line="276" w:lineRule="auto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Наставна метода</w:t>
            </w:r>
            <w:r>
              <w:rPr>
                <w:lang w:val="sr-Cyrl-CS"/>
              </w:rPr>
              <w:t xml:space="preserve">:  решавање проблема, дискусија, </w:t>
            </w:r>
            <w:r>
              <w:rPr>
                <w:noProof/>
              </w:rPr>
              <w:t>Tarsia слагалице</w:t>
            </w:r>
          </w:p>
          <w:p w:rsidR="00581250" w:rsidRDefault="00581250">
            <w:pPr>
              <w:pStyle w:val="NoSpacing"/>
              <w:spacing w:line="276" w:lineRule="auto"/>
            </w:pPr>
          </w:p>
        </w:tc>
      </w:tr>
      <w:tr w:rsidR="00581250" w:rsidTr="0058125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Облик рада</w:t>
            </w:r>
            <w:r>
              <w:rPr>
                <w:lang w:val="sr-Cyrl-CS"/>
              </w:rPr>
              <w:t>: групни, фронтални</w:t>
            </w:r>
          </w:p>
          <w:p w:rsidR="00581250" w:rsidRDefault="00581250">
            <w:pPr>
              <w:pStyle w:val="NoSpacing"/>
              <w:spacing w:line="276" w:lineRule="auto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Методски приступ</w:t>
            </w:r>
            <w:r>
              <w:rPr>
                <w:lang w:val="sr-Cyrl-CS"/>
              </w:rPr>
              <w:t>:аналитички, диференцирани (по нивоима знања)</w:t>
            </w: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i/>
                <w:noProof/>
                <w:lang w:val="sr-Cyrl-CS"/>
              </w:rPr>
              <w:t>Активности наставника</w:t>
            </w:r>
            <w:r>
              <w:rPr>
                <w:noProof/>
                <w:lang w:val="sr-Cyrl-CS"/>
              </w:rPr>
              <w:t>: одабир задатака, праћење групног рада ученика, навођење ученика ка тачном решењу, вођење дискусије</w:t>
            </w:r>
          </w:p>
        </w:tc>
      </w:tr>
      <w:tr w:rsidR="00581250" w:rsidTr="00581250">
        <w:trPr>
          <w:trHeight w:val="413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  <w:rPr>
                <w:noProof/>
              </w:rPr>
            </w:pPr>
            <w:r>
              <w:rPr>
                <w:i/>
                <w:noProof/>
                <w:lang w:val="sr-Cyrl-CS"/>
              </w:rPr>
              <w:t>А</w:t>
            </w:r>
            <w:r>
              <w:rPr>
                <w:i/>
                <w:lang w:val="sr-Cyrl-CS"/>
              </w:rPr>
              <w:t>ктивнос</w:t>
            </w:r>
            <w:r>
              <w:rPr>
                <w:i/>
                <w:noProof/>
                <w:lang w:val="sr-Cyrl-CS"/>
              </w:rPr>
              <w:t>ти ученика</w:t>
            </w:r>
            <w:r>
              <w:rPr>
                <w:noProof/>
                <w:lang w:val="sr-Cyrl-CS"/>
              </w:rPr>
              <w:t xml:space="preserve">: читање, анализа, извођење закључака, дискусија, слагање </w:t>
            </w:r>
            <w:r>
              <w:rPr>
                <w:noProof/>
              </w:rPr>
              <w:t>Tarsia слагалице</w:t>
            </w: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50" w:rsidRDefault="00581250">
            <w:pPr>
              <w:pStyle w:val="NoSpacing"/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i/>
                <w:noProof/>
                <w:lang w:val="sr-Cyrl-CS"/>
              </w:rPr>
              <w:t>Литература</w:t>
            </w:r>
            <w:r>
              <w:rPr>
                <w:noProof/>
                <w:lang w:val="sr-Cyrl-CS"/>
              </w:rPr>
              <w:t xml:space="preserve">: </w:t>
            </w:r>
          </w:p>
          <w:p w:rsidR="00581250" w:rsidRDefault="00581250">
            <w:pPr>
              <w:pStyle w:val="NoSpacing"/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Математика за 8. Разред ОШ, аутори С. Јешић, Д. Мишић, Н. Бабачев</w:t>
            </w:r>
          </w:p>
          <w:p w:rsidR="00581250" w:rsidRDefault="00581250">
            <w:pPr>
              <w:pStyle w:val="NoSpacing"/>
              <w:spacing w:line="276" w:lineRule="auto"/>
              <w:jc w:val="both"/>
              <w:rPr>
                <w:noProof/>
              </w:rPr>
            </w:pPr>
            <w:r>
              <w:rPr>
                <w:noProof/>
                <w:lang w:val="sr-Cyrl-CS"/>
              </w:rPr>
              <w:t xml:space="preserve">Збирка задатака из математике за 8. Разред ОШ, аутори С. Јешић, М. Игњатовић, Д. Мишић, В.Милетић,  издавач ''Герундијум'' ДОО, </w:t>
            </w:r>
            <w:r>
              <w:rPr>
                <w:noProof/>
              </w:rPr>
              <w:t xml:space="preserve">Tarsia </w:t>
            </w:r>
          </w:p>
        </w:tc>
      </w:tr>
      <w:tr w:rsidR="00581250" w:rsidTr="00581250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</w:pPr>
            <w:r>
              <w:rPr>
                <w:i/>
                <w:lang w:val="sr-Cyrl-CS"/>
              </w:rPr>
              <w:t>НАПОМЕНА</w:t>
            </w:r>
            <w:r>
              <w:rPr>
                <w:lang w:val="sr-Cyrl-CS"/>
              </w:rPr>
              <w:t xml:space="preserve"> : Час је реализован у оквиру обуке „Школе за 21. век“ БРИТАНСКОГ САВЕТА</w:t>
            </w:r>
          </w:p>
          <w:p w:rsidR="00581250" w:rsidRDefault="00581250">
            <w:pPr>
              <w:pStyle w:val="NoSpacing"/>
              <w:spacing w:line="276" w:lineRule="auto"/>
            </w:pPr>
          </w:p>
        </w:tc>
      </w:tr>
    </w:tbl>
    <w:p w:rsidR="00581250" w:rsidRDefault="00581250" w:rsidP="00581250">
      <w:pPr>
        <w:pStyle w:val="NoSpacing"/>
        <w:jc w:val="center"/>
        <w:rPr>
          <w:lang w:val="sr-Cyrl-CS"/>
        </w:rPr>
      </w:pPr>
    </w:p>
    <w:p w:rsidR="00581250" w:rsidRDefault="00581250" w:rsidP="00581250">
      <w:pPr>
        <w:pStyle w:val="NoSpacing"/>
        <w:jc w:val="center"/>
        <w:rPr>
          <w:lang w:val="sr-Cyrl-CS"/>
        </w:rPr>
      </w:pPr>
      <w:r>
        <w:rPr>
          <w:lang w:val="sr-Cyrl-CS"/>
        </w:rPr>
        <w:t>ТОК ЧАСА</w:t>
      </w:r>
    </w:p>
    <w:p w:rsidR="00581250" w:rsidRDefault="00581250" w:rsidP="00581250">
      <w:pPr>
        <w:pStyle w:val="NoSpacing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3"/>
      </w:tblGrid>
      <w:tr w:rsidR="00581250" w:rsidTr="0058125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</w:pPr>
          </w:p>
          <w:p w:rsidR="00581250" w:rsidRDefault="00581250">
            <w:pPr>
              <w:pStyle w:val="NoSpacing"/>
              <w:spacing w:line="276" w:lineRule="auto"/>
            </w:pPr>
            <w:r>
              <w:rPr>
                <w:i/>
                <w:lang w:val="sr-Cyrl-CS"/>
              </w:rPr>
              <w:t>Уводни део часа</w:t>
            </w:r>
            <w:r>
              <w:rPr>
                <w:lang w:val="sr-Cyrl-CS"/>
              </w:rPr>
              <w:t>: ...5....минута:  Анализа домаћег задатка и подела у групе према нивоу тежине задатака које ће радити.</w:t>
            </w:r>
          </w:p>
        </w:tc>
      </w:tr>
      <w:tr w:rsidR="00581250" w:rsidTr="0058125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Главни део часа</w:t>
            </w:r>
            <w:r>
              <w:rPr>
                <w:lang w:val="sr-Cyrl-CS"/>
              </w:rPr>
              <w:t>: .. 35... минута</w:t>
            </w:r>
          </w:p>
          <w:p w:rsidR="00581250" w:rsidRPr="00581250" w:rsidRDefault="00581250">
            <w:pPr>
              <w:tabs>
                <w:tab w:val="left" w:pos="3073"/>
                <w:tab w:val="center" w:pos="41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81250">
              <w:rPr>
                <w:rFonts w:ascii="Times New Roman" w:hAnsi="Times New Roman" w:cs="Times New Roman"/>
                <w:sz w:val="24"/>
                <w:szCs w:val="24"/>
                <w:lang w:val="sr-Cyrl-CS" w:bidi="he-IL"/>
              </w:rPr>
              <w:lastRenderedPageBreak/>
              <w:t>Предлог задатака за анализу и рад на часу:</w:t>
            </w:r>
          </w:p>
          <w:p w:rsidR="00581250" w:rsidRPr="00581250" w:rsidRDefault="00581250">
            <w:pPr>
              <w:tabs>
                <w:tab w:val="left" w:pos="3073"/>
                <w:tab w:val="center" w:pos="41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81250">
              <w:rPr>
                <w:rFonts w:ascii="Times New Roman" w:hAnsi="Times New Roman" w:cs="Times New Roman"/>
                <w:sz w:val="24"/>
                <w:szCs w:val="24"/>
                <w:lang w:val="sr-Cyrl-CS" w:bidi="he-IL"/>
              </w:rPr>
              <w:t xml:space="preserve">Задаци су подељени у три групе. Прву групу задатака чине задаци за основи ниво знања, другу групу за средњи ниво, а трећу групу за напредни ниво. Задаци су интегрисани у </w:t>
            </w:r>
            <w:r w:rsidRPr="00581250">
              <w:rPr>
                <w:rFonts w:ascii="Times New Roman" w:hAnsi="Times New Roman" w:cs="Times New Roman"/>
                <w:noProof/>
                <w:sz w:val="24"/>
                <w:szCs w:val="24"/>
              </w:rPr>
              <w:t>Tarsia слагалицу.</w:t>
            </w:r>
          </w:p>
          <w:p w:rsidR="00581250" w:rsidRPr="00581250" w:rsidRDefault="00581250">
            <w:pPr>
              <w:tabs>
                <w:tab w:val="left" w:pos="3073"/>
                <w:tab w:val="center" w:pos="41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bidi="he-IL"/>
              </w:rPr>
            </w:pPr>
            <w:r w:rsidRPr="00581250">
              <w:rPr>
                <w:rFonts w:ascii="Times New Roman" w:hAnsi="Times New Roman" w:cs="Times New Roman"/>
                <w:sz w:val="24"/>
                <w:szCs w:val="24"/>
                <w:lang w:val="sr-Cyrl-CS" w:bidi="he-IL"/>
              </w:rPr>
              <w:t>Групе бирају коју ниво слагалице желе и раде на решавању једначина, дискутују и проверавају решења, наставник прати рад ученика, помаже у решавању задатака уколико је потребно. Неке од задатака решавати на табли по потреби.</w:t>
            </w:r>
          </w:p>
          <w:p w:rsidR="00581250" w:rsidRDefault="00581250">
            <w:pPr>
              <w:tabs>
                <w:tab w:val="left" w:pos="3073"/>
                <w:tab w:val="center" w:pos="4156"/>
              </w:tabs>
              <w:spacing w:after="0"/>
              <w:jc w:val="both"/>
              <w:rPr>
                <w:rFonts w:eastAsia="Calibri"/>
                <w:sz w:val="24"/>
                <w:szCs w:val="24"/>
                <w:lang w:val="sr-Cyrl-CS" w:bidi="he-IL"/>
              </w:rPr>
            </w:pPr>
            <w:r w:rsidRPr="00581250">
              <w:rPr>
                <w:rFonts w:ascii="Times New Roman" w:hAnsi="Times New Roman" w:cs="Times New Roman"/>
                <w:sz w:val="24"/>
                <w:szCs w:val="24"/>
                <w:lang w:val="sr-Cyrl-CS" w:bidi="he-IL"/>
              </w:rPr>
              <w:t>Смотра свих решених слагалица.</w:t>
            </w:r>
          </w:p>
        </w:tc>
      </w:tr>
      <w:tr w:rsidR="00581250" w:rsidTr="0058125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Завршни део часа</w:t>
            </w:r>
            <w:r>
              <w:rPr>
                <w:lang w:val="sr-Cyrl-CS"/>
              </w:rPr>
              <w:t>:..5...минута</w:t>
            </w: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Домаћи задатак: Наставник даје упутства ученицима како да сами креирају </w:t>
            </w:r>
            <w:r>
              <w:rPr>
                <w:noProof/>
              </w:rPr>
              <w:t>Tarsia слагалицу са линеарним једначинама</w:t>
            </w:r>
            <w:r>
              <w:rPr>
                <w:lang w:val="sr-Cyrl-CS"/>
              </w:rPr>
              <w:t xml:space="preserve"> за наредн час.</w:t>
            </w:r>
          </w:p>
        </w:tc>
      </w:tr>
    </w:tbl>
    <w:p w:rsidR="00581250" w:rsidRDefault="00581250" w:rsidP="00581250">
      <w:pPr>
        <w:pStyle w:val="NoSpacing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3"/>
      </w:tblGrid>
      <w:tr w:rsidR="00581250" w:rsidTr="0058125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i/>
                <w:lang w:val="sr-Cyrl-CS"/>
              </w:rPr>
              <w:t>Евалуација часа</w:t>
            </w:r>
            <w:r>
              <w:rPr>
                <w:lang w:val="sr-Cyrl-CS"/>
              </w:rPr>
              <w:t>: Процена успешности рада на основу решених слагалица. Кратка дискусија о тешкоћама и предностима оваквог начина рада и утицају на мотивацију ученика.</w:t>
            </w:r>
          </w:p>
          <w:p w:rsidR="00581250" w:rsidRDefault="00581250">
            <w:pPr>
              <w:pStyle w:val="NoSpacing"/>
              <w:spacing w:line="276" w:lineRule="auto"/>
              <w:rPr>
                <w:lang w:val="sr-Cyrl-CS"/>
              </w:rPr>
            </w:pPr>
          </w:p>
        </w:tc>
      </w:tr>
    </w:tbl>
    <w:p w:rsidR="00581250" w:rsidRDefault="00581250" w:rsidP="00581250">
      <w:pPr>
        <w:spacing w:after="0"/>
        <w:rPr>
          <w:rFonts w:eastAsia="Calibri"/>
        </w:rPr>
      </w:pPr>
    </w:p>
    <w:p w:rsidR="000649EC" w:rsidRDefault="00CD5764">
      <w:r>
        <w:rPr>
          <w:noProof/>
        </w:rPr>
        <w:drawing>
          <wp:inline distT="0" distB="0" distL="0" distR="0">
            <wp:extent cx="4953000" cy="3638550"/>
            <wp:effectExtent l="19050" t="0" r="0" b="0"/>
            <wp:docPr id="1" name="Picture 0" descr="DSC0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365" cy="363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64" w:rsidRDefault="00CD5764">
      <w:r>
        <w:rPr>
          <w:noProof/>
        </w:rPr>
        <w:lastRenderedPageBreak/>
        <w:drawing>
          <wp:inline distT="0" distB="0" distL="0" distR="0">
            <wp:extent cx="4914899" cy="3371850"/>
            <wp:effectExtent l="19050" t="0" r="1" b="0"/>
            <wp:docPr id="4" name="Picture 2" descr="DSC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275" cy="337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64" w:rsidRDefault="00CD5764">
      <w:r>
        <w:rPr>
          <w:noProof/>
        </w:rPr>
        <w:drawing>
          <wp:inline distT="0" distB="0" distL="0" distR="0">
            <wp:extent cx="4914900" cy="3600450"/>
            <wp:effectExtent l="19050" t="0" r="0" b="0"/>
            <wp:docPr id="5" name="Picture 4" descr="DSC0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277" cy="359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64" w:rsidRPr="004F69E7" w:rsidRDefault="00CD5764"/>
    <w:sectPr w:rsidR="00CD5764" w:rsidRPr="004F69E7" w:rsidSect="00DD6FCF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E6" w:rsidRDefault="00DF74E6" w:rsidP="00DD6FCF">
      <w:pPr>
        <w:spacing w:after="0" w:line="240" w:lineRule="auto"/>
      </w:pPr>
      <w:r>
        <w:separator/>
      </w:r>
    </w:p>
  </w:endnote>
  <w:endnote w:type="continuationSeparator" w:id="1">
    <w:p w:rsidR="00DF74E6" w:rsidRDefault="00DF74E6" w:rsidP="00D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E6" w:rsidRDefault="00DF74E6" w:rsidP="00DD6FCF">
      <w:pPr>
        <w:spacing w:after="0" w:line="240" w:lineRule="auto"/>
      </w:pPr>
      <w:r>
        <w:separator/>
      </w:r>
    </w:p>
  </w:footnote>
  <w:footnote w:type="continuationSeparator" w:id="1">
    <w:p w:rsidR="00DF74E6" w:rsidRDefault="00DF74E6" w:rsidP="00DD6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AF8"/>
    <w:rsid w:val="000649EC"/>
    <w:rsid w:val="0018045D"/>
    <w:rsid w:val="00224AF8"/>
    <w:rsid w:val="0033669B"/>
    <w:rsid w:val="00392A9E"/>
    <w:rsid w:val="004F69E7"/>
    <w:rsid w:val="00581250"/>
    <w:rsid w:val="007A1CEC"/>
    <w:rsid w:val="008A75F1"/>
    <w:rsid w:val="00964FF4"/>
    <w:rsid w:val="009918C0"/>
    <w:rsid w:val="00A01368"/>
    <w:rsid w:val="00A149A3"/>
    <w:rsid w:val="00B311FD"/>
    <w:rsid w:val="00B35ADF"/>
    <w:rsid w:val="00BF39F3"/>
    <w:rsid w:val="00CD5764"/>
    <w:rsid w:val="00DD6FCF"/>
    <w:rsid w:val="00DF74E6"/>
    <w:rsid w:val="00FE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CF"/>
  </w:style>
  <w:style w:type="paragraph" w:styleId="Footer">
    <w:name w:val="footer"/>
    <w:basedOn w:val="Normal"/>
    <w:link w:val="Foot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CF"/>
  </w:style>
  <w:style w:type="paragraph" w:styleId="BalloonText">
    <w:name w:val="Balloon Text"/>
    <w:basedOn w:val="Normal"/>
    <w:link w:val="BalloonTextChar"/>
    <w:uiPriority w:val="99"/>
    <w:semiHidden/>
    <w:unhideWhenUsed/>
    <w:rsid w:val="00DD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12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CF"/>
  </w:style>
  <w:style w:type="paragraph" w:styleId="Footer">
    <w:name w:val="footer"/>
    <w:basedOn w:val="Normal"/>
    <w:link w:val="Foot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CF"/>
  </w:style>
  <w:style w:type="paragraph" w:styleId="BalloonText">
    <w:name w:val="Balloon Text"/>
    <w:basedOn w:val="Normal"/>
    <w:link w:val="BalloonTextChar"/>
    <w:uiPriority w:val="99"/>
    <w:semiHidden/>
    <w:unhideWhenUsed/>
    <w:rsid w:val="00DD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</cp:lastModifiedBy>
  <cp:revision>9</cp:revision>
  <dcterms:created xsi:type="dcterms:W3CDTF">2019-10-16T07:06:00Z</dcterms:created>
  <dcterms:modified xsi:type="dcterms:W3CDTF">2019-10-24T16:20:00Z</dcterms:modified>
</cp:coreProperties>
</file>